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C11D9" w:rsidRPr="00AC11D9" w:rsidTr="00AC11D9">
        <w:tc>
          <w:tcPr>
            <w:tcW w:w="9396" w:type="dxa"/>
            <w:shd w:val="clear" w:color="auto" w:fill="FFC000"/>
          </w:tcPr>
          <w:p w:rsidR="00AC11D9" w:rsidRPr="00AC11D9" w:rsidRDefault="00AC11D9" w:rsidP="00AC11D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b/>
                <w:sz w:val="24"/>
                <w:szCs w:val="24"/>
              </w:rPr>
              <w:t>County of Jaffa and Ascalon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tbl>
            <w:tblPr>
              <w:tblW w:w="1774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4105"/>
            </w:tblGrid>
            <w:tr w:rsidR="00AC11D9" w:rsidRPr="00AC11D9" w:rsidTr="00180897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AC11D9" w:rsidRPr="00AC11D9" w:rsidRDefault="00AC11D9" w:rsidP="0009280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County of Jaffa and Ascalon</w:t>
                  </w:r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AC11D9" w:rsidRPr="00AC11D9" w:rsidRDefault="00AC11D9" w:rsidP="0009280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1100–1268</w:t>
                  </w:r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AC11D9" w:rsidRPr="00AC11D9" w:rsidRDefault="00AC11D9" w:rsidP="0009280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 wp14:anchorId="42DA3D92" wp14:editId="19C98300">
                        <wp:extent cx="2381250" cy="4095750"/>
                        <wp:effectExtent l="0" t="0" r="0" b="0"/>
                        <wp:docPr id="56" name="Picture 56" descr="https://upload.wikimedia.org/wikipedia/commons/thumb/e/e7/1187_County_of_Jaffa_and_Shkelon.svg/250px-1187_County_of_Jaffa_and_Shkelon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s://upload.wikimedia.org/wikipedia/commons/thumb/e/e7/1187_County_of_Jaffa_and_Shkelon.svg/250px-1187_County_of_Jaffa_and_Shkelon.svg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409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Vassal of </w:t>
                  </w:r>
                  <w:hyperlink r:id="rId9" w:tooltip="Kingdom of Jerusalem" w:history="1">
                    <w:r w:rsidRPr="00AC11D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Kingdom of Jerusalem</w:t>
                    </w:r>
                  </w:hyperlink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Jaffa</w:t>
                  </w:r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Common languages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Latin, Old French, Italian (also Arabic and Greek)</w:t>
                  </w:r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Catholicism, Eastern Catholicism, Greek Orthodoxy, Syriac Orthodoxy, Islam, Judaism</w:t>
                  </w:r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Government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tooltip="Feudalism" w:history="1">
                    <w:r w:rsidRPr="00AC11D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Feudal monarchy</w:t>
                    </w:r>
                  </w:hyperlink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c.1100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Roger and Gerard</w:t>
                  </w:r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1266–1268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James of Ibelin</w:t>
                  </w:r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Historical era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High Middle Ages</w:t>
                  </w:r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First Crusade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1100</w:t>
                  </w:r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Conquered by Baibars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1268</w:t>
                  </w:r>
                </w:p>
              </w:tc>
            </w:tr>
            <w:tr w:rsidR="00AC11D9" w:rsidRPr="00AC11D9" w:rsidTr="0009280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tbl>
                  <w:tblPr>
                    <w:tblW w:w="414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4"/>
                    <w:gridCol w:w="2151"/>
                  </w:tblGrid>
                  <w:tr w:rsidR="00AC11D9" w:rsidRPr="00AC11D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AC11D9" w:rsidRPr="00AC11D9" w:rsidRDefault="00AC11D9" w:rsidP="00AC11D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11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Preceded by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AC11D9" w:rsidRPr="00AC11D9" w:rsidRDefault="00AC11D9" w:rsidP="00AC11D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11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Succeeded by</w:t>
                        </w:r>
                      </w:p>
                    </w:tc>
                  </w:tr>
                  <w:tr w:rsidR="00AC11D9" w:rsidRPr="00AC11D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620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1245"/>
                        </w:tblGrid>
                        <w:tr w:rsidR="00AC11D9" w:rsidRPr="00AC11D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C11D9" w:rsidRPr="00AC11D9" w:rsidRDefault="00AC11D9" w:rsidP="00AC11D9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11D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978ED78" wp14:editId="1A799A7A">
                                    <wp:extent cx="209550" cy="142875"/>
                                    <wp:effectExtent l="0" t="0" r="0" b="0"/>
                                    <wp:docPr id="57" name="Picture 57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C11D9" w:rsidRPr="00AC11D9" w:rsidRDefault="00AC11D9" w:rsidP="00AC11D9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11D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Fatimid Caliphate</w:t>
                              </w:r>
                            </w:p>
                          </w:tc>
                        </w:tr>
                      </w:tbl>
                      <w:p w:rsidR="00AC11D9" w:rsidRPr="00AC11D9" w:rsidRDefault="00AC11D9" w:rsidP="00AC11D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774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4"/>
                        </w:tblGrid>
                        <w:tr w:rsidR="00AC11D9" w:rsidRPr="00AC11D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C11D9" w:rsidRPr="00AC11D9" w:rsidRDefault="00AC11D9" w:rsidP="00AC11D9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11D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Mamluk Sultanate (Cairo)</w:t>
                              </w:r>
                            </w:p>
                          </w:tc>
                        </w:tr>
                      </w:tbl>
                      <w:p w:rsidR="00AC11D9" w:rsidRPr="00AC11D9" w:rsidRDefault="00AC11D9" w:rsidP="00AC11D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C11D9" w:rsidRPr="00AC11D9" w:rsidRDefault="00AC11D9" w:rsidP="00AC11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9" w:rsidRPr="00092802" w:rsidTr="00AC11D9">
        <w:tc>
          <w:tcPr>
            <w:tcW w:w="9396" w:type="dxa"/>
            <w:shd w:val="clear" w:color="auto" w:fill="FFFF00"/>
          </w:tcPr>
          <w:p w:rsidR="00AC11D9" w:rsidRPr="00092802" w:rsidRDefault="00AC11D9" w:rsidP="000928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Vassals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The County of Jaffa and Ascalon had a number of vassals of its own:</w:t>
            </w:r>
          </w:p>
        </w:tc>
      </w:tr>
      <w:tr w:rsidR="00AC11D9" w:rsidRPr="00092802" w:rsidTr="00AC11D9">
        <w:tc>
          <w:tcPr>
            <w:tcW w:w="9396" w:type="dxa"/>
            <w:shd w:val="clear" w:color="auto" w:fill="FFFF00"/>
          </w:tcPr>
          <w:p w:rsidR="00AC11D9" w:rsidRPr="00092802" w:rsidRDefault="00AC11D9" w:rsidP="000928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02">
              <w:rPr>
                <w:rFonts w:ascii="Times New Roman" w:hAnsi="Times New Roman" w:cs="Times New Roman"/>
                <w:b/>
                <w:sz w:val="24"/>
                <w:szCs w:val="24"/>
              </w:rPr>
              <w:t>Lordship of Ramla</w:t>
            </w:r>
          </w:p>
        </w:tc>
      </w:tr>
      <w:tr w:rsidR="00AC11D9" w:rsidRPr="00092802" w:rsidTr="00AC11D9">
        <w:tc>
          <w:tcPr>
            <w:tcW w:w="9396" w:type="dxa"/>
            <w:shd w:val="clear" w:color="auto" w:fill="FFFF00"/>
          </w:tcPr>
          <w:p w:rsidR="00AC11D9" w:rsidRPr="00092802" w:rsidRDefault="00AC11D9" w:rsidP="000928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02">
              <w:rPr>
                <w:rFonts w:ascii="Times New Roman" w:hAnsi="Times New Roman" w:cs="Times New Roman"/>
                <w:b/>
                <w:sz w:val="24"/>
                <w:szCs w:val="24"/>
              </w:rPr>
              <w:t>Lordship of Ibelin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Lordship of Mirabel (technically separate from the above, but held by the Ibelins)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Counts of Jaffa]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Hugh I (1110–1118), first cousin of king Baldwin II of Jerusalem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Albert of Namur (1118–1122), stepfather and regent to Hugh II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Hugh II (1122–1134)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The county passed into royal domain upon confiscation from Hugh II.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Amalric (1151-1153), granted Jaffa by his brother, </w:t>
            </w:r>
            <w:hyperlink r:id="rId12" w:tooltip="King Baldwin III" w:history="1">
              <w:r w:rsidRPr="00AC11D9">
                <w:rPr>
                  <w:rFonts w:ascii="Times New Roman" w:hAnsi="Times New Roman" w:cs="Times New Roman"/>
                  <w:sz w:val="24"/>
                  <w:szCs w:val="24"/>
                </w:rPr>
                <w:t>King Baldwin III</w:t>
              </w:r>
            </w:hyperlink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Counts of Jaffa and Ascalon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In 1153, Amalric was granted Ascalon as well, and from then on Jaffa and Ascalon were held by the same count.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Amalric (1153–1163)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The county passed into royal domain upon Amalric's accession to the throne in 1163.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Sibylla (1176–1186), granted county by her brother, King Baldwin IV, upon her marriage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William of Montferrat (1176–1177), first husband of Sibylla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Guy of Lusignan (1180–1186), second husband of Sibylla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The county passed into royal domain upon Sibylla's accession to the throne in 1186.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Geoffrey of Lusignan (1191–1193), brother of Guy of Lusignan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Aimery of Jerusalem (1193–1198)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The county passed into royal domain upon Aimery's accession to the throne in 1198.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Walter IV of Brienne" w:history="1">
              <w:r w:rsidRPr="00AC11D9">
                <w:rPr>
                  <w:rFonts w:ascii="Times New Roman" w:hAnsi="Times New Roman" w:cs="Times New Roman"/>
                  <w:sz w:val="24"/>
                  <w:szCs w:val="24"/>
                </w:rPr>
                <w:t>Walter IV of Brienne</w:t>
              </w:r>
            </w:hyperlink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 (1221–1244), nephew of John of Brienne and husband of Aimery's granddaughter </w:t>
            </w:r>
            <w:hyperlink r:id="rId14" w:tooltip="Mary of Lusignan, Countess of Brienne" w:history="1">
              <w:r w:rsidRPr="00AC11D9">
                <w:rPr>
                  <w:rFonts w:ascii="Times New Roman" w:hAnsi="Times New Roman" w:cs="Times New Roman"/>
                  <w:sz w:val="24"/>
                  <w:szCs w:val="24"/>
                </w:rPr>
                <w:t>Maria</w:t>
              </w:r>
            </w:hyperlink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John of Ibelin (1244–1266), son of Philip of Ibelin, Isabella I's half-brother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James of Ibelin, son of John (1266–1268)</w:t>
            </w:r>
          </w:p>
        </w:tc>
      </w:tr>
      <w:tr w:rsidR="00AC11D9" w:rsidRPr="00092802" w:rsidTr="00AC11D9">
        <w:tc>
          <w:tcPr>
            <w:tcW w:w="9396" w:type="dxa"/>
            <w:shd w:val="clear" w:color="auto" w:fill="FFFF00"/>
          </w:tcPr>
          <w:p w:rsidR="00AC11D9" w:rsidRPr="00092802" w:rsidRDefault="00AC11D9" w:rsidP="000928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02">
              <w:rPr>
                <w:rFonts w:ascii="Times New Roman" w:hAnsi="Times New Roman" w:cs="Times New Roman"/>
                <w:b/>
                <w:sz w:val="24"/>
                <w:szCs w:val="24"/>
              </w:rPr>
              <w:t>Titular counts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James of Ibelin (1268–1276)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Guy of Ibelin (1276-1304)" w:history="1">
              <w:r w:rsidRPr="00AC11D9">
                <w:rPr>
                  <w:rFonts w:ascii="Times New Roman" w:hAnsi="Times New Roman" w:cs="Times New Roman"/>
                  <w:sz w:val="24"/>
                  <w:szCs w:val="24"/>
                </w:rPr>
                <w:t>Guy of Ibelin</w:t>
              </w:r>
            </w:hyperlink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 (1276–1304)[</w:t>
            </w:r>
            <w:hyperlink r:id="rId16" w:tooltip="Wikipedia:Citation needed" w:history="1">
              <w:r w:rsidRPr="00AC11D9">
                <w:rPr>
                  <w:rFonts w:ascii="Times New Roman" w:hAnsi="Times New Roman" w:cs="Times New Roman"/>
                  <w:sz w:val="24"/>
                  <w:szCs w:val="24"/>
                </w:rPr>
                <w:t>citation needed</w:t>
              </w:r>
            </w:hyperlink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Hugh of Ibelin (1304–1349)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Balian II of Ibelin (1349 – c. 1352)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Guy of Ibelin (c. 1352 – c. 1353)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Balian of Ibelin (c. 1353 – c. 1365)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John of Ibelin (c. 1365 – c. 1367)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Mary of Ibelin (with Regnier le Petit) (c. 1367)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Florin (c. 1450) perh. the same as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Jacques de Flory (d. 1463)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John Perez Fabrice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Louis Perez Fabrice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Georges Contaren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N. Contaren</w:t>
            </w:r>
          </w:p>
        </w:tc>
      </w:tr>
      <w:tr w:rsidR="00AC11D9" w:rsidRPr="00AC11D9" w:rsidTr="00AC11D9">
        <w:tc>
          <w:tcPr>
            <w:tcW w:w="9396" w:type="dxa"/>
            <w:shd w:val="clear" w:color="auto" w:fill="FFFF00"/>
          </w:tcPr>
          <w:p w:rsidR="00AC11D9" w:rsidRPr="00AC11D9" w:rsidRDefault="00AC11D9" w:rsidP="00AC1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Georges Contaren II (c. 1579)</w:t>
            </w:r>
          </w:p>
        </w:tc>
      </w:tr>
    </w:tbl>
    <w:p w:rsidR="00092802" w:rsidRDefault="00092802" w:rsidP="00092802">
      <w:bookmarkStart w:id="0" w:name="_GoBack"/>
      <w:bookmarkEnd w:id="0"/>
    </w:p>
    <w:p w:rsidR="00092802" w:rsidRDefault="00092802" w:rsidP="00092802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7" r:href="rId1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092802" w:rsidRDefault="00092802" w:rsidP="00092802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92802" w:rsidRPr="00205110" w:rsidTr="00A075BF">
        <w:tc>
          <w:tcPr>
            <w:tcW w:w="1838" w:type="dxa"/>
            <w:shd w:val="clear" w:color="auto" w:fill="00B050"/>
          </w:tcPr>
          <w:p w:rsidR="00092802" w:rsidRPr="00205110" w:rsidRDefault="00092802" w:rsidP="00A075BF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092802" w:rsidRDefault="00092802" w:rsidP="00AC11D9"/>
    <w:sectPr w:rsidR="00092802">
      <w:headerReference w:type="default" r:id="rId1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FF" w:rsidRDefault="008F5FFF" w:rsidP="00092802">
      <w:pPr>
        <w:spacing w:after="0" w:line="240" w:lineRule="auto"/>
      </w:pPr>
      <w:r>
        <w:separator/>
      </w:r>
    </w:p>
  </w:endnote>
  <w:endnote w:type="continuationSeparator" w:id="0">
    <w:p w:rsidR="008F5FFF" w:rsidRDefault="008F5FFF" w:rsidP="0009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FF" w:rsidRDefault="008F5FFF" w:rsidP="00092802">
      <w:pPr>
        <w:spacing w:after="0" w:line="240" w:lineRule="auto"/>
      </w:pPr>
      <w:r>
        <w:separator/>
      </w:r>
    </w:p>
  </w:footnote>
  <w:footnote w:type="continuationSeparator" w:id="0">
    <w:p w:rsidR="008F5FFF" w:rsidRDefault="008F5FFF" w:rsidP="0009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00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2802" w:rsidRDefault="0009280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2802" w:rsidRDefault="00092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44B"/>
    <w:multiLevelType w:val="multilevel"/>
    <w:tmpl w:val="A434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310542"/>
    <w:multiLevelType w:val="multilevel"/>
    <w:tmpl w:val="BABC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71013B"/>
    <w:multiLevelType w:val="multilevel"/>
    <w:tmpl w:val="DF2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F006B3"/>
    <w:multiLevelType w:val="multilevel"/>
    <w:tmpl w:val="3D1E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E611B4"/>
    <w:multiLevelType w:val="multilevel"/>
    <w:tmpl w:val="BB54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D7259F"/>
    <w:multiLevelType w:val="multilevel"/>
    <w:tmpl w:val="210C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4811DF"/>
    <w:multiLevelType w:val="multilevel"/>
    <w:tmpl w:val="7E16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9E202A"/>
    <w:multiLevelType w:val="multilevel"/>
    <w:tmpl w:val="5FBE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DE"/>
    <w:rsid w:val="00092802"/>
    <w:rsid w:val="00117847"/>
    <w:rsid w:val="003E61DE"/>
    <w:rsid w:val="004C35BA"/>
    <w:rsid w:val="008F5FFF"/>
    <w:rsid w:val="00AC11D9"/>
    <w:rsid w:val="00E6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793B"/>
  <w15:chartTrackingRefBased/>
  <w15:docId w15:val="{04852B2E-17DE-4741-B25B-F1F73F26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11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28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802"/>
  </w:style>
  <w:style w:type="paragraph" w:styleId="Footer">
    <w:name w:val="footer"/>
    <w:basedOn w:val="Normal"/>
    <w:link w:val="FooterChar"/>
    <w:uiPriority w:val="99"/>
    <w:unhideWhenUsed/>
    <w:rsid w:val="000928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8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6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Walter_IV_of_Brienne" TargetMode="External"/><Relationship Id="rId1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File:1187_County_of_Jaffa_and_Shkelon.svg" TargetMode="External"/><Relationship Id="rId12" Type="http://schemas.openxmlformats.org/officeDocument/2006/relationships/hyperlink" Target="https://en.wikipedia.org/wiki/King_Baldwin_III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Wikipedia:Citation_neede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Guy_of_Ibelin_(1276-1304)" TargetMode="External"/><Relationship Id="rId10" Type="http://schemas.openxmlformats.org/officeDocument/2006/relationships/hyperlink" Target="https://en.wikipedia.org/wiki/Feudalis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Kingdom_of_Jerusalem" TargetMode="External"/><Relationship Id="rId14" Type="http://schemas.openxmlformats.org/officeDocument/2006/relationships/hyperlink" Target="https://en.wikipedia.org/wiki/Mary_of_Lusignan,_Countess_of_Brien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2024-06-19T04:08:00Z</dcterms:created>
  <dcterms:modified xsi:type="dcterms:W3CDTF">2024-06-19T14:47:00Z</dcterms:modified>
</cp:coreProperties>
</file>